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69B" w:rsidRPr="00E40181" w:rsidRDefault="001162C0" w:rsidP="0036669B">
      <w:pPr>
        <w:autoSpaceDE w:val="0"/>
        <w:autoSpaceDN w:val="0"/>
        <w:adjustRightInd w:val="0"/>
        <w:spacing w:after="0" w:line="360" w:lineRule="auto"/>
        <w:rPr>
          <w:rFonts w:ascii="Arial" w:hAnsi="Arial" w:cs="Arial"/>
          <w:b/>
          <w:bCs/>
          <w:color w:val="000000"/>
          <w:sz w:val="24"/>
          <w:szCs w:val="24"/>
        </w:rPr>
      </w:pPr>
      <w:bookmarkStart w:id="0" w:name="_GoBack"/>
      <w:bookmarkEnd w:id="0"/>
      <w:r w:rsidRPr="00E40181">
        <w:rPr>
          <w:rFonts w:ascii="Arial" w:hAnsi="Arial" w:cs="Arial"/>
          <w:b/>
          <w:bCs/>
          <w:color w:val="000000"/>
          <w:sz w:val="24"/>
          <w:szCs w:val="24"/>
        </w:rPr>
        <w:t>FOR IMMEDIATE RELEASE</w:t>
      </w:r>
      <w:r w:rsidR="00137F53" w:rsidRPr="00E40181">
        <w:rPr>
          <w:rFonts w:ascii="Arial" w:hAnsi="Arial" w:cs="Arial"/>
          <w:b/>
          <w:bCs/>
          <w:color w:val="000000"/>
          <w:sz w:val="24"/>
          <w:szCs w:val="24"/>
        </w:rPr>
        <w:t xml:space="preserve"> </w:t>
      </w:r>
    </w:p>
    <w:p w:rsidR="00137F53" w:rsidRPr="00E40181" w:rsidRDefault="00C10F91" w:rsidP="0036669B">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25</w:t>
      </w:r>
      <w:r w:rsidR="00692BD7" w:rsidRPr="00E40181">
        <w:rPr>
          <w:rFonts w:ascii="Arial" w:hAnsi="Arial" w:cs="Arial"/>
          <w:b/>
          <w:bCs/>
          <w:color w:val="000000"/>
          <w:sz w:val="24"/>
          <w:szCs w:val="24"/>
        </w:rPr>
        <w:t xml:space="preserve"> January, 2013</w:t>
      </w:r>
      <w:r w:rsidR="001C2A60" w:rsidRPr="00E40181">
        <w:rPr>
          <w:rFonts w:ascii="Arial" w:hAnsi="Arial" w:cs="Arial"/>
          <w:b/>
          <w:bCs/>
          <w:color w:val="000000"/>
          <w:sz w:val="24"/>
          <w:szCs w:val="24"/>
        </w:rPr>
        <w:t xml:space="preserve"> </w:t>
      </w:r>
    </w:p>
    <w:p w:rsidR="00C10F91" w:rsidRPr="00AC7FF4" w:rsidRDefault="00C10F91" w:rsidP="00C10F91">
      <w:pPr>
        <w:rPr>
          <w:rFonts w:ascii="Arial" w:eastAsia="Times New Roman" w:hAnsi="Arial" w:cs="Arial"/>
          <w:b/>
          <w:color w:val="000000"/>
        </w:rPr>
      </w:pPr>
      <w:r w:rsidRPr="00AC7FF4">
        <w:rPr>
          <w:rFonts w:ascii="Arial" w:eastAsia="Times New Roman" w:hAnsi="Arial" w:cs="Arial"/>
          <w:b/>
          <w:color w:val="000000"/>
        </w:rPr>
        <w:t>YouGov accurately predicts global Apple iPhone sales</w:t>
      </w:r>
      <w:r>
        <w:rPr>
          <w:rFonts w:ascii="Arial" w:eastAsia="Times New Roman" w:hAnsi="Arial" w:cs="Arial"/>
          <w:b/>
          <w:color w:val="000000"/>
        </w:rPr>
        <w:t xml:space="preserve"> in fourth quarter</w:t>
      </w:r>
      <w:r w:rsidRPr="00AC7FF4">
        <w:rPr>
          <w:rFonts w:ascii="Arial" w:eastAsia="Times New Roman" w:hAnsi="Arial" w:cs="Arial"/>
          <w:b/>
          <w:color w:val="000000"/>
        </w:rPr>
        <w:t xml:space="preserve"> </w:t>
      </w:r>
    </w:p>
    <w:p w:rsidR="002C5E8F" w:rsidRPr="00AC7FF4" w:rsidRDefault="00C10F91" w:rsidP="00C10F91">
      <w:pPr>
        <w:rPr>
          <w:rFonts w:ascii="Arial" w:eastAsia="Times New Roman" w:hAnsi="Arial" w:cs="Arial"/>
          <w:color w:val="000000"/>
        </w:rPr>
      </w:pPr>
      <w:proofErr w:type="spellStart"/>
      <w:r w:rsidRPr="00AC7FF4">
        <w:rPr>
          <w:rFonts w:ascii="Arial" w:eastAsia="Times New Roman" w:hAnsi="Arial" w:cs="Arial"/>
          <w:color w:val="000000"/>
        </w:rPr>
        <w:t>YouGov’s</w:t>
      </w:r>
      <w:proofErr w:type="spellEnd"/>
      <w:r w:rsidRPr="00AC7FF4">
        <w:rPr>
          <w:rFonts w:ascii="Arial" w:eastAsia="Times New Roman" w:hAnsi="Arial" w:cs="Arial"/>
          <w:color w:val="000000"/>
        </w:rPr>
        <w:t xml:space="preserve"> prediction of global quarterly sales for the Apple iPhone was accurate within 0.05% of the actual sales results, which Apple released on Wednesday. On 1 January, data from YouGov </w:t>
      </w:r>
      <w:proofErr w:type="spellStart"/>
      <w:r w:rsidRPr="00AC7FF4">
        <w:rPr>
          <w:rFonts w:ascii="Arial" w:eastAsia="Times New Roman" w:hAnsi="Arial" w:cs="Arial"/>
          <w:color w:val="000000"/>
        </w:rPr>
        <w:t>InvestorView</w:t>
      </w:r>
      <w:proofErr w:type="spellEnd"/>
      <w:r w:rsidRPr="00AC7FF4">
        <w:rPr>
          <w:rFonts w:ascii="Arial" w:eastAsia="Times New Roman" w:hAnsi="Arial" w:cs="Arial"/>
          <w:color w:val="000000"/>
        </w:rPr>
        <w:t xml:space="preserve"> predicted sales of 47,764,000 iPhones worldwide, three weeks before Apple announced fourth quarter sales resu</w:t>
      </w:r>
      <w:r w:rsidR="007559E4">
        <w:rPr>
          <w:rFonts w:ascii="Arial" w:eastAsia="Times New Roman" w:hAnsi="Arial" w:cs="Arial"/>
          <w:color w:val="000000"/>
        </w:rPr>
        <w:t xml:space="preserve">lts of 47,789,000 iPhone units. The prediction tops </w:t>
      </w:r>
      <w:proofErr w:type="spellStart"/>
      <w:r w:rsidR="007559E4">
        <w:rPr>
          <w:rFonts w:ascii="Arial" w:eastAsia="Times New Roman" w:hAnsi="Arial" w:cs="Arial"/>
          <w:color w:val="000000"/>
        </w:rPr>
        <w:t>YouGov’s</w:t>
      </w:r>
      <w:proofErr w:type="spellEnd"/>
      <w:r w:rsidR="007559E4">
        <w:rPr>
          <w:rFonts w:ascii="Arial" w:eastAsia="Times New Roman" w:hAnsi="Arial" w:cs="Arial"/>
          <w:color w:val="000000"/>
        </w:rPr>
        <w:t xml:space="preserve"> forecast for the third quarter of 2012 that Apple would sell 27.1m iPhones, when its actual results were 26.9m units.</w:t>
      </w:r>
    </w:p>
    <w:p w:rsidR="00C10F91" w:rsidRPr="00AC7FF4" w:rsidRDefault="00C10F91" w:rsidP="00C10F91">
      <w:pPr>
        <w:rPr>
          <w:rFonts w:ascii="Arial" w:eastAsia="Times New Roman" w:hAnsi="Arial" w:cs="Arial"/>
          <w:color w:val="000000"/>
        </w:rPr>
      </w:pPr>
      <w:proofErr w:type="spellStart"/>
      <w:r w:rsidRPr="00AC7FF4">
        <w:rPr>
          <w:rFonts w:ascii="Arial" w:eastAsia="Times New Roman" w:hAnsi="Arial" w:cs="Arial"/>
          <w:color w:val="000000"/>
        </w:rPr>
        <w:t>YouGov’s</w:t>
      </w:r>
      <w:proofErr w:type="spellEnd"/>
      <w:r w:rsidRPr="00AC7FF4">
        <w:rPr>
          <w:rFonts w:ascii="Arial" w:eastAsia="Times New Roman" w:hAnsi="Arial" w:cs="Arial"/>
          <w:color w:val="000000"/>
        </w:rPr>
        <w:t xml:space="preserve"> success in predicting actual global sales of Apple iPhones comes as the latest achievement in a string of high-profile accurate predictions for the company. In November, YouGov received international plaudits for accurately predicting the </w:t>
      </w:r>
      <w:hyperlink r:id="rId9" w:history="1">
        <w:r w:rsidRPr="0099134C">
          <w:rPr>
            <w:rStyle w:val="Hyperlink"/>
            <w:rFonts w:ascii="Arial" w:eastAsia="Times New Roman" w:hAnsi="Arial" w:cs="Arial"/>
          </w:rPr>
          <w:t>result</w:t>
        </w:r>
      </w:hyperlink>
      <w:r w:rsidRPr="00AC7FF4">
        <w:rPr>
          <w:rFonts w:ascii="Arial" w:eastAsia="Times New Roman" w:hAnsi="Arial" w:cs="Arial"/>
          <w:color w:val="000000"/>
        </w:rPr>
        <w:t xml:space="preserve"> of the US presidential election within a percentage point of the popular vote. YouGov also correctly predicted that Boris Johnson would win the London mayoral election, held in May.</w:t>
      </w:r>
    </w:p>
    <w:p w:rsidR="00C10F91" w:rsidRDefault="00C10F91" w:rsidP="00C10F91">
      <w:pPr>
        <w:rPr>
          <w:rFonts w:ascii="Arial" w:eastAsia="Times New Roman" w:hAnsi="Arial" w:cs="Arial"/>
          <w:color w:val="000000"/>
        </w:rPr>
      </w:pPr>
      <w:r w:rsidRPr="00AC7FF4">
        <w:rPr>
          <w:rFonts w:ascii="Arial" w:eastAsia="Times New Roman" w:hAnsi="Arial" w:cs="Arial"/>
          <w:color w:val="000000"/>
        </w:rPr>
        <w:t xml:space="preserve">Commenting on the </w:t>
      </w:r>
      <w:proofErr w:type="spellStart"/>
      <w:r w:rsidRPr="00AC7FF4">
        <w:rPr>
          <w:rFonts w:ascii="Arial" w:eastAsia="Times New Roman" w:hAnsi="Arial" w:cs="Arial"/>
          <w:color w:val="000000"/>
        </w:rPr>
        <w:t>InvestorView</w:t>
      </w:r>
      <w:proofErr w:type="spellEnd"/>
      <w:r w:rsidRPr="00AC7FF4">
        <w:rPr>
          <w:rFonts w:ascii="Arial" w:eastAsia="Times New Roman" w:hAnsi="Arial" w:cs="Arial"/>
          <w:color w:val="000000"/>
        </w:rPr>
        <w:t xml:space="preserve"> prediction, YouGov Senior Vice President Ted Marzilli said: “Our success in predicting how many iPhones would be sold three weeks before Apple announced its fourth quarter sales results shows that YouGov can offer companies and investors invaluable insight into consumer behaviour on a global level. From iPhone sales, to who will occupy the White House, to who will be the next big reality star, we have consistently shown that we can predict outcomes with a high degree of precision in </w:t>
      </w:r>
      <w:r>
        <w:rPr>
          <w:rFonts w:ascii="Arial" w:eastAsia="Times New Roman" w:hAnsi="Arial" w:cs="Arial"/>
          <w:color w:val="000000"/>
        </w:rPr>
        <w:t>key</w:t>
      </w:r>
      <w:r w:rsidRPr="00AC7FF4">
        <w:rPr>
          <w:rFonts w:ascii="Arial" w:eastAsia="Times New Roman" w:hAnsi="Arial" w:cs="Arial"/>
          <w:color w:val="000000"/>
        </w:rPr>
        <w:t xml:space="preserve"> markets around the world. Our ability to get it right in so many different areas sets us apart from other research agencies.”</w:t>
      </w:r>
    </w:p>
    <w:p w:rsidR="009B0044" w:rsidRDefault="002643FF" w:rsidP="00C10F91">
      <w:pPr>
        <w:rPr>
          <w:rFonts w:ascii="Arial" w:eastAsia="Times New Roman" w:hAnsi="Arial" w:cs="Arial"/>
          <w:color w:val="000000"/>
        </w:rPr>
      </w:pPr>
      <w:r>
        <w:rPr>
          <w:noProof/>
          <w:lang w:val="en-US"/>
        </w:rPr>
        <w:drawing>
          <wp:inline distT="0" distB="0" distL="0" distR="0" wp14:anchorId="6F95643F" wp14:editId="538EA098">
            <wp:extent cx="5731510" cy="3641591"/>
            <wp:effectExtent l="0" t="0" r="254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B1ABD" w:rsidRDefault="00AD4E64" w:rsidP="009B2974">
      <w:pPr>
        <w:spacing w:before="100" w:beforeAutospacing="1" w:after="100" w:afterAutospacing="1" w:line="240" w:lineRule="auto"/>
        <w:rPr>
          <w:rFonts w:ascii="Arial" w:eastAsia="Times New Roman" w:hAnsi="Arial" w:cs="Arial"/>
          <w:b/>
          <w:szCs w:val="24"/>
          <w:lang w:eastAsia="en-GB"/>
        </w:rPr>
      </w:pPr>
      <w:r>
        <w:rPr>
          <w:rFonts w:ascii="Arial" w:eastAsia="Times New Roman" w:hAnsi="Arial" w:cs="Arial"/>
          <w:b/>
          <w:szCs w:val="24"/>
          <w:lang w:eastAsia="en-GB"/>
        </w:rPr>
        <w:t>- ENDS</w:t>
      </w:r>
      <w:r w:rsidR="002D7C9E">
        <w:rPr>
          <w:rFonts w:ascii="Arial" w:eastAsia="Times New Roman" w:hAnsi="Arial" w:cs="Arial"/>
          <w:b/>
          <w:szCs w:val="24"/>
          <w:lang w:eastAsia="en-GB"/>
        </w:rPr>
        <w:t>-</w:t>
      </w:r>
    </w:p>
    <w:p w:rsidR="00BD59DC" w:rsidRPr="00BD59DC" w:rsidRDefault="00BD59DC" w:rsidP="00BD59DC">
      <w:pPr>
        <w:spacing w:after="0" w:line="240" w:lineRule="auto"/>
        <w:rPr>
          <w:rFonts w:ascii="Arial" w:eastAsia="Times New Roman" w:hAnsi="Arial" w:cs="Arial"/>
          <w:b/>
          <w:bCs/>
          <w:sz w:val="20"/>
          <w:szCs w:val="20"/>
          <w:lang w:eastAsia="en-GB"/>
        </w:rPr>
      </w:pPr>
      <w:r w:rsidRPr="00BD59DC">
        <w:rPr>
          <w:rFonts w:ascii="Arial" w:eastAsia="Times New Roman" w:hAnsi="Arial" w:cs="Arial"/>
          <w:b/>
          <w:bCs/>
          <w:sz w:val="20"/>
          <w:szCs w:val="20"/>
          <w:lang w:eastAsia="en-GB"/>
        </w:rPr>
        <w:lastRenderedPageBreak/>
        <w:t>Notes to editors:</w:t>
      </w:r>
    </w:p>
    <w:p w:rsidR="009B2974" w:rsidRPr="00BD59DC" w:rsidRDefault="009B2974" w:rsidP="009B2974">
      <w:pPr>
        <w:spacing w:before="100" w:beforeAutospacing="1" w:after="100" w:afterAutospacing="1" w:line="240" w:lineRule="auto"/>
        <w:rPr>
          <w:rFonts w:ascii="Arial" w:eastAsia="Times New Roman" w:hAnsi="Arial" w:cs="Arial"/>
          <w:b/>
          <w:sz w:val="20"/>
          <w:szCs w:val="20"/>
          <w:lang w:eastAsia="en-GB"/>
        </w:rPr>
      </w:pPr>
      <w:r w:rsidRPr="00BD59DC">
        <w:rPr>
          <w:rFonts w:ascii="Arial" w:eastAsia="Times New Roman" w:hAnsi="Arial" w:cs="Arial"/>
          <w:b/>
          <w:sz w:val="20"/>
          <w:szCs w:val="20"/>
          <w:lang w:eastAsia="en-GB"/>
        </w:rPr>
        <w:t xml:space="preserve">Enquiries: </w:t>
      </w:r>
    </w:p>
    <w:p w:rsidR="00D21157" w:rsidRPr="00BD59DC" w:rsidRDefault="0099134C" w:rsidP="00D21157">
      <w:pPr>
        <w:spacing w:before="100" w:beforeAutospacing="1" w:after="100" w:afterAutospacing="1"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Jeff </w:t>
      </w:r>
      <w:proofErr w:type="spellStart"/>
      <w:r>
        <w:rPr>
          <w:rFonts w:ascii="Arial" w:eastAsia="Times New Roman" w:hAnsi="Arial" w:cs="Arial"/>
          <w:b/>
          <w:sz w:val="20"/>
          <w:szCs w:val="20"/>
          <w:lang w:eastAsia="en-GB"/>
        </w:rPr>
        <w:t>Gayron</w:t>
      </w:r>
      <w:proofErr w:type="spellEnd"/>
    </w:p>
    <w:p w:rsidR="00D21157" w:rsidRPr="00BD59DC" w:rsidRDefault="00D21157" w:rsidP="00D21157">
      <w:pPr>
        <w:rPr>
          <w:rFonts w:ascii="Arial" w:hAnsi="Arial" w:cs="Arial"/>
          <w:b/>
          <w:sz w:val="20"/>
          <w:szCs w:val="20"/>
        </w:rPr>
      </w:pPr>
      <w:r w:rsidRPr="00BD59DC">
        <w:rPr>
          <w:rFonts w:ascii="Arial" w:eastAsia="Times New Roman" w:hAnsi="Arial" w:cs="Arial"/>
          <w:b/>
          <w:sz w:val="20"/>
          <w:szCs w:val="20"/>
          <w:lang w:eastAsia="en-GB"/>
        </w:rPr>
        <w:t xml:space="preserve">T: </w:t>
      </w:r>
      <w:r w:rsidR="00B14D44" w:rsidRPr="00BD59DC">
        <w:rPr>
          <w:rFonts w:ascii="Arial" w:eastAsia="Times New Roman" w:hAnsi="Arial" w:cs="Arial"/>
          <w:sz w:val="20"/>
          <w:szCs w:val="20"/>
          <w:lang w:eastAsia="en-GB"/>
        </w:rPr>
        <w:t>+</w:t>
      </w:r>
      <w:r w:rsidR="0099134C">
        <w:rPr>
          <w:rFonts w:ascii="Arial" w:eastAsia="Times New Roman" w:hAnsi="Arial" w:cs="Arial"/>
          <w:sz w:val="20"/>
          <w:szCs w:val="20"/>
          <w:lang w:eastAsia="en-GB"/>
        </w:rPr>
        <w:t>617.306.3258</w:t>
      </w:r>
    </w:p>
    <w:p w:rsidR="00D21157" w:rsidRPr="00BD59DC" w:rsidRDefault="00D21157" w:rsidP="00D21157">
      <w:pPr>
        <w:spacing w:before="100" w:beforeAutospacing="1" w:after="100" w:afterAutospacing="1" w:line="240" w:lineRule="auto"/>
        <w:rPr>
          <w:rFonts w:ascii="Arial" w:eastAsia="Times New Roman" w:hAnsi="Arial" w:cs="Arial"/>
          <w:b/>
          <w:sz w:val="20"/>
          <w:szCs w:val="20"/>
          <w:lang w:eastAsia="en-GB"/>
        </w:rPr>
      </w:pPr>
      <w:r w:rsidRPr="00BD59DC">
        <w:rPr>
          <w:rFonts w:ascii="Arial" w:eastAsia="Times New Roman" w:hAnsi="Arial" w:cs="Arial"/>
          <w:b/>
          <w:sz w:val="20"/>
          <w:szCs w:val="20"/>
          <w:lang w:eastAsia="en-GB"/>
        </w:rPr>
        <w:t xml:space="preserve">E: </w:t>
      </w:r>
      <w:r w:rsidR="0099134C" w:rsidRPr="0099134C">
        <w:rPr>
          <w:rFonts w:ascii="Arial" w:eastAsia="Times New Roman" w:hAnsi="Arial" w:cs="Arial"/>
          <w:b/>
          <w:sz w:val="20"/>
          <w:szCs w:val="20"/>
          <w:lang w:eastAsia="en-GB"/>
        </w:rPr>
        <w:t>j</w:t>
      </w:r>
      <w:r w:rsidR="0099134C">
        <w:rPr>
          <w:rFonts w:ascii="Arial" w:eastAsia="Times New Roman" w:hAnsi="Arial" w:cs="Arial"/>
          <w:b/>
          <w:sz w:val="20"/>
          <w:szCs w:val="20"/>
          <w:lang w:eastAsia="en-GB"/>
        </w:rPr>
        <w:t>eff.gayron@yougov.com</w:t>
      </w:r>
      <w:r w:rsidRPr="00BD59DC">
        <w:rPr>
          <w:rFonts w:ascii="Arial" w:eastAsia="Times New Roman" w:hAnsi="Arial" w:cs="Arial"/>
          <w:b/>
          <w:sz w:val="20"/>
          <w:szCs w:val="20"/>
          <w:lang w:eastAsia="en-GB"/>
        </w:rPr>
        <w:t xml:space="preserve"> </w:t>
      </w:r>
    </w:p>
    <w:p w:rsidR="009B2974" w:rsidRPr="00BD59DC" w:rsidRDefault="009B2974" w:rsidP="009B2974">
      <w:pPr>
        <w:spacing w:before="100" w:beforeAutospacing="1" w:after="100" w:afterAutospacing="1" w:line="240" w:lineRule="auto"/>
        <w:rPr>
          <w:rFonts w:ascii="Arial" w:eastAsia="Times New Roman" w:hAnsi="Arial" w:cs="Arial"/>
          <w:sz w:val="20"/>
          <w:szCs w:val="20"/>
          <w:lang w:eastAsia="en-GB"/>
        </w:rPr>
      </w:pPr>
      <w:r w:rsidRPr="00BD59DC">
        <w:rPr>
          <w:rFonts w:ascii="Arial" w:eastAsia="Times New Roman" w:hAnsi="Arial" w:cs="Arial"/>
          <w:b/>
          <w:sz w:val="20"/>
          <w:szCs w:val="20"/>
          <w:lang w:eastAsia="en-GB"/>
        </w:rPr>
        <w:t xml:space="preserve">About YouGov </w:t>
      </w:r>
    </w:p>
    <w:p w:rsidR="0099134C" w:rsidRDefault="0099134C" w:rsidP="00991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EF0A1A">
        <w:rPr>
          <w:rFonts w:ascii="Arial" w:hAnsi="Arial" w:cs="Arial"/>
          <w:sz w:val="20"/>
          <w:szCs w:val="20"/>
        </w:rPr>
        <w:t xml:space="preserve">YouGov is a research and consulting organization, pioneering the use of technology to collect higher quality, in-depth data for companies, governments, and institutions so that they can better serve the people that sustain them.  At YouGov, we leverage our online sampling and research expertise to conduct polls and deliver insights for </w:t>
      </w:r>
      <w:r>
        <w:rPr>
          <w:rFonts w:ascii="Arial" w:hAnsi="Arial" w:cs="Arial"/>
          <w:sz w:val="20"/>
          <w:szCs w:val="20"/>
        </w:rPr>
        <w:t xml:space="preserve">marketing-led, </w:t>
      </w:r>
      <w:r w:rsidRPr="00EF0A1A">
        <w:rPr>
          <w:rFonts w:ascii="Arial" w:hAnsi="Arial" w:cs="Arial"/>
          <w:sz w:val="20"/>
          <w:szCs w:val="20"/>
        </w:rPr>
        <w:t>political</w:t>
      </w:r>
      <w:r>
        <w:rPr>
          <w:rFonts w:ascii="Arial" w:hAnsi="Arial" w:cs="Arial"/>
          <w:sz w:val="20"/>
          <w:szCs w:val="20"/>
        </w:rPr>
        <w:t>, media, university, and non-profit</w:t>
      </w:r>
      <w:r w:rsidRPr="00EF0A1A">
        <w:rPr>
          <w:rFonts w:ascii="Arial" w:hAnsi="Arial" w:cs="Arial"/>
          <w:sz w:val="20"/>
          <w:szCs w:val="20"/>
        </w:rPr>
        <w:t xml:space="preserve"> </w:t>
      </w:r>
      <w:r>
        <w:rPr>
          <w:rFonts w:ascii="Arial" w:hAnsi="Arial" w:cs="Arial"/>
          <w:sz w:val="20"/>
          <w:szCs w:val="20"/>
        </w:rPr>
        <w:t>organizations.  A</w:t>
      </w:r>
      <w:r w:rsidRPr="00EF0A1A">
        <w:rPr>
          <w:rFonts w:ascii="Arial" w:hAnsi="Arial" w:cs="Arial"/>
          <w:sz w:val="20"/>
          <w:szCs w:val="20"/>
        </w:rPr>
        <w:t xml:space="preserve">s part of a global organization, we deliver this expertise on a global scale.  </w:t>
      </w:r>
    </w:p>
    <w:p w:rsidR="00C10F91" w:rsidRPr="00C10F91" w:rsidRDefault="009B2974" w:rsidP="009B2974">
      <w:pPr>
        <w:spacing w:before="100" w:beforeAutospacing="1" w:after="100" w:afterAutospacing="1" w:line="240" w:lineRule="auto"/>
        <w:rPr>
          <w:rFonts w:ascii="Arial" w:eastAsia="Times New Roman" w:hAnsi="Arial" w:cs="Arial"/>
          <w:b/>
          <w:color w:val="0000FF" w:themeColor="hyperlink"/>
          <w:sz w:val="20"/>
          <w:szCs w:val="20"/>
          <w:u w:val="single"/>
          <w:lang w:eastAsia="en-GB"/>
        </w:rPr>
      </w:pPr>
      <w:r w:rsidRPr="00BD59DC">
        <w:rPr>
          <w:rFonts w:ascii="Arial" w:eastAsia="Times New Roman" w:hAnsi="Arial" w:cs="Arial"/>
          <w:sz w:val="20"/>
          <w:szCs w:val="20"/>
          <w:lang w:eastAsia="en-GB"/>
        </w:rPr>
        <w:t xml:space="preserve">For further information visit </w:t>
      </w:r>
      <w:hyperlink r:id="rId11" w:history="1">
        <w:r w:rsidR="0099134C">
          <w:rPr>
            <w:rStyle w:val="Hyperlink"/>
            <w:rFonts w:ascii="Arial" w:eastAsia="Times New Roman" w:hAnsi="Arial" w:cs="Arial"/>
            <w:b/>
            <w:sz w:val="20"/>
            <w:szCs w:val="20"/>
            <w:lang w:eastAsia="en-GB"/>
          </w:rPr>
          <w:t>research.yougov.com</w:t>
        </w:r>
      </w:hyperlink>
    </w:p>
    <w:p w:rsidR="00C10F91" w:rsidRPr="00B63E91" w:rsidRDefault="00C10F91" w:rsidP="00B63E91">
      <w:pPr>
        <w:pStyle w:val="NoSpacing"/>
        <w:rPr>
          <w:rFonts w:ascii="Arial" w:hAnsi="Arial" w:cs="Arial"/>
          <w:b/>
          <w:sz w:val="20"/>
          <w:szCs w:val="20"/>
          <w:lang w:eastAsia="en-GB"/>
        </w:rPr>
      </w:pPr>
      <w:r w:rsidRPr="00B63E91">
        <w:rPr>
          <w:rFonts w:ascii="Arial" w:hAnsi="Arial" w:cs="Arial"/>
          <w:b/>
          <w:sz w:val="20"/>
          <w:szCs w:val="20"/>
          <w:lang w:eastAsia="en-GB"/>
        </w:rPr>
        <w:t xml:space="preserve">About YouGov </w:t>
      </w:r>
      <w:proofErr w:type="spellStart"/>
      <w:r w:rsidRPr="00B63E91">
        <w:rPr>
          <w:rFonts w:ascii="Arial" w:hAnsi="Arial" w:cs="Arial"/>
          <w:b/>
          <w:sz w:val="20"/>
          <w:szCs w:val="20"/>
          <w:lang w:eastAsia="en-GB"/>
        </w:rPr>
        <w:t>InvestorView</w:t>
      </w:r>
      <w:proofErr w:type="spellEnd"/>
    </w:p>
    <w:p w:rsidR="00B63E91" w:rsidRPr="00B63E91" w:rsidRDefault="00B63E91" w:rsidP="00B63E91">
      <w:pPr>
        <w:pStyle w:val="NoSpacing"/>
        <w:rPr>
          <w:rFonts w:ascii="Arial" w:hAnsi="Arial" w:cs="Arial"/>
          <w:sz w:val="20"/>
          <w:szCs w:val="20"/>
          <w:lang w:eastAsia="en-GB"/>
        </w:rPr>
      </w:pPr>
    </w:p>
    <w:p w:rsidR="00C10F91" w:rsidRPr="00B63E91" w:rsidRDefault="00C10F91" w:rsidP="00B63E91">
      <w:pPr>
        <w:pStyle w:val="NoSpacing"/>
        <w:rPr>
          <w:rFonts w:ascii="Arial" w:hAnsi="Arial" w:cs="Arial"/>
          <w:sz w:val="20"/>
          <w:szCs w:val="20"/>
        </w:rPr>
      </w:pPr>
      <w:proofErr w:type="spellStart"/>
      <w:r w:rsidRPr="00B63E91">
        <w:rPr>
          <w:rFonts w:ascii="Arial" w:hAnsi="Arial" w:cs="Arial"/>
          <w:sz w:val="20"/>
          <w:szCs w:val="20"/>
        </w:rPr>
        <w:t>InvestorView</w:t>
      </w:r>
      <w:proofErr w:type="spellEnd"/>
      <w:r w:rsidRPr="00B63E91">
        <w:rPr>
          <w:rFonts w:ascii="Arial" w:hAnsi="Arial" w:cs="Arial"/>
          <w:sz w:val="20"/>
          <w:szCs w:val="20"/>
        </w:rPr>
        <w:t xml:space="preserve"> brings the power of consumer insight to investors and strategic decision makers, and anticipates the consumer behavio</w:t>
      </w:r>
      <w:r w:rsidR="004634B3">
        <w:rPr>
          <w:rFonts w:ascii="Arial" w:hAnsi="Arial" w:cs="Arial"/>
          <w:sz w:val="20"/>
          <w:szCs w:val="20"/>
        </w:rPr>
        <w:t>u</w:t>
      </w:r>
      <w:r w:rsidRPr="00B63E91">
        <w:rPr>
          <w:rFonts w:ascii="Arial" w:hAnsi="Arial" w:cs="Arial"/>
          <w:sz w:val="20"/>
          <w:szCs w:val="20"/>
        </w:rPr>
        <w:t>r that drives revenue, profitability and the market.</w:t>
      </w:r>
    </w:p>
    <w:p w:rsidR="00B63E91" w:rsidRPr="00B63E91" w:rsidRDefault="00B63E91" w:rsidP="00B63E91">
      <w:pPr>
        <w:pStyle w:val="NoSpacing"/>
        <w:rPr>
          <w:rFonts w:ascii="Arial" w:hAnsi="Arial" w:cs="Arial"/>
          <w:sz w:val="20"/>
          <w:szCs w:val="20"/>
        </w:rPr>
      </w:pPr>
    </w:p>
    <w:p w:rsidR="00C10F91" w:rsidRPr="00B63E91" w:rsidRDefault="00C10F91" w:rsidP="00B63E91">
      <w:pPr>
        <w:pStyle w:val="NoSpacing"/>
        <w:rPr>
          <w:rFonts w:ascii="Arial" w:hAnsi="Arial" w:cs="Arial"/>
          <w:sz w:val="20"/>
          <w:szCs w:val="20"/>
        </w:rPr>
      </w:pPr>
      <w:proofErr w:type="spellStart"/>
      <w:r w:rsidRPr="00B63E91">
        <w:rPr>
          <w:rFonts w:ascii="Arial" w:hAnsi="Arial" w:cs="Arial"/>
          <w:sz w:val="20"/>
          <w:szCs w:val="20"/>
        </w:rPr>
        <w:t>InvestorView</w:t>
      </w:r>
      <w:proofErr w:type="spellEnd"/>
      <w:r w:rsidRPr="00B63E91">
        <w:rPr>
          <w:rFonts w:ascii="Arial" w:hAnsi="Arial" w:cs="Arial"/>
          <w:sz w:val="20"/>
          <w:szCs w:val="20"/>
        </w:rPr>
        <w:t> is consumer focused. We survey consumers across multiple key measures – including product ownership, average spend, satisfaction, purchase intent, channel usage, and awareness – enabling investors to make evaluations based on predicted consumer behavio</w:t>
      </w:r>
      <w:r w:rsidR="004634B3">
        <w:rPr>
          <w:rFonts w:ascii="Arial" w:hAnsi="Arial" w:cs="Arial"/>
          <w:sz w:val="20"/>
          <w:szCs w:val="20"/>
        </w:rPr>
        <w:t>u</w:t>
      </w:r>
      <w:r w:rsidRPr="00B63E91">
        <w:rPr>
          <w:rFonts w:ascii="Arial" w:hAnsi="Arial" w:cs="Arial"/>
          <w:sz w:val="20"/>
          <w:szCs w:val="20"/>
        </w:rPr>
        <w:t>r.</w:t>
      </w:r>
    </w:p>
    <w:p w:rsidR="00B63E91" w:rsidRPr="00B63E91" w:rsidRDefault="00B63E91" w:rsidP="00B63E91">
      <w:pPr>
        <w:pStyle w:val="NoSpacing"/>
        <w:rPr>
          <w:rFonts w:ascii="Arial" w:hAnsi="Arial" w:cs="Arial"/>
          <w:sz w:val="20"/>
          <w:szCs w:val="20"/>
        </w:rPr>
      </w:pPr>
    </w:p>
    <w:p w:rsidR="00C10F91" w:rsidRPr="00B63E91" w:rsidRDefault="00C10F91" w:rsidP="00B63E91">
      <w:pPr>
        <w:pStyle w:val="NoSpacing"/>
        <w:rPr>
          <w:rFonts w:ascii="Arial" w:hAnsi="Arial" w:cs="Arial"/>
          <w:sz w:val="20"/>
          <w:szCs w:val="20"/>
        </w:rPr>
      </w:pPr>
      <w:r w:rsidRPr="00B63E91">
        <w:rPr>
          <w:rFonts w:ascii="Arial" w:hAnsi="Arial" w:cs="Arial"/>
          <w:sz w:val="20"/>
          <w:szCs w:val="20"/>
        </w:rPr>
        <w:t xml:space="preserve">It surveys consumers daily and delivers data quickly, so you investors can act fast. </w:t>
      </w:r>
      <w:proofErr w:type="spellStart"/>
      <w:r w:rsidRPr="00B63E91">
        <w:rPr>
          <w:rFonts w:ascii="Arial" w:hAnsi="Arial" w:cs="Arial"/>
          <w:sz w:val="20"/>
          <w:szCs w:val="20"/>
        </w:rPr>
        <w:t>InvestorView</w:t>
      </w:r>
      <w:proofErr w:type="spellEnd"/>
      <w:r w:rsidRPr="00B63E91">
        <w:rPr>
          <w:rFonts w:ascii="Arial" w:hAnsi="Arial" w:cs="Arial"/>
          <w:sz w:val="20"/>
          <w:szCs w:val="20"/>
        </w:rPr>
        <w:t xml:space="preserve"> data is currently updated in the first week of each month</w:t>
      </w:r>
      <w:r w:rsidRPr="00B63E91">
        <w:rPr>
          <w:rStyle w:val="Strong"/>
          <w:rFonts w:ascii="Arial" w:hAnsi="Arial" w:cs="Arial"/>
          <w:sz w:val="20"/>
          <w:szCs w:val="20"/>
          <w:bdr w:val="none" w:sz="0" w:space="0" w:color="auto" w:frame="1"/>
        </w:rPr>
        <w:t>.</w:t>
      </w:r>
      <w:r w:rsidRPr="00B63E91">
        <w:rPr>
          <w:rFonts w:ascii="Arial" w:hAnsi="Arial" w:cs="Arial"/>
          <w:sz w:val="20"/>
          <w:szCs w:val="20"/>
        </w:rPr>
        <w:t> </w:t>
      </w:r>
    </w:p>
    <w:p w:rsidR="00C10F91" w:rsidRPr="00C10F91" w:rsidRDefault="00C10F91" w:rsidP="00C10F91">
      <w:pPr>
        <w:spacing w:before="100" w:beforeAutospacing="1" w:after="100" w:afterAutospacing="1" w:line="240" w:lineRule="auto"/>
        <w:rPr>
          <w:rFonts w:ascii="Arial" w:eastAsia="Times New Roman" w:hAnsi="Arial" w:cs="Arial"/>
          <w:sz w:val="20"/>
          <w:szCs w:val="20"/>
          <w:lang w:eastAsia="en-GB"/>
        </w:rPr>
      </w:pPr>
    </w:p>
    <w:p w:rsidR="009B2974" w:rsidRPr="00BD59DC" w:rsidRDefault="009B2974" w:rsidP="009B2974">
      <w:pPr>
        <w:spacing w:before="100" w:beforeAutospacing="1" w:after="100" w:afterAutospacing="1" w:line="240" w:lineRule="auto"/>
        <w:rPr>
          <w:rFonts w:ascii="Arial" w:eastAsia="Times New Roman" w:hAnsi="Arial" w:cs="Arial"/>
          <w:sz w:val="20"/>
          <w:szCs w:val="20"/>
          <w:lang w:eastAsia="en-GB"/>
        </w:rPr>
      </w:pPr>
    </w:p>
    <w:sectPr w:rsidR="009B2974" w:rsidRPr="00BD59D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86E" w:rsidRDefault="004F386E" w:rsidP="001D663C">
      <w:pPr>
        <w:spacing w:after="0" w:line="240" w:lineRule="auto"/>
      </w:pPr>
      <w:r>
        <w:separator/>
      </w:r>
    </w:p>
  </w:endnote>
  <w:endnote w:type="continuationSeparator" w:id="0">
    <w:p w:rsidR="004F386E" w:rsidRDefault="004F386E" w:rsidP="001D6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86E" w:rsidRDefault="004F386E" w:rsidP="001D663C">
      <w:pPr>
        <w:spacing w:after="0" w:line="240" w:lineRule="auto"/>
      </w:pPr>
      <w:r>
        <w:separator/>
      </w:r>
    </w:p>
  </w:footnote>
  <w:footnote w:type="continuationSeparator" w:id="0">
    <w:p w:rsidR="004F386E" w:rsidRDefault="004F386E" w:rsidP="001D663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DA4" w:rsidRDefault="003E4DA4">
    <w:pPr>
      <w:pStyle w:val="Header"/>
    </w:pPr>
    <w:r>
      <w:rPr>
        <w:noProof/>
        <w:lang w:val="en-US"/>
      </w:rPr>
      <w:drawing>
        <wp:anchor distT="0" distB="0" distL="114300" distR="114300" simplePos="0" relativeHeight="251658240" behindDoc="0" locked="0" layoutInCell="1" allowOverlap="1" wp14:anchorId="69C467D1" wp14:editId="2ECFA228">
          <wp:simplePos x="0" y="0"/>
          <wp:positionH relativeFrom="column">
            <wp:posOffset>-533400</wp:posOffset>
          </wp:positionH>
          <wp:positionV relativeFrom="paragraph">
            <wp:posOffset>-163830</wp:posOffset>
          </wp:positionV>
          <wp:extent cx="1448594" cy="476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YouGov with Brand Line (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5386" cy="4817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77C5E"/>
    <w:multiLevelType w:val="hybridMultilevel"/>
    <w:tmpl w:val="FD960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5714E8"/>
    <w:multiLevelType w:val="hybridMultilevel"/>
    <w:tmpl w:val="2FE6E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B5D03CE"/>
    <w:multiLevelType w:val="hybridMultilevel"/>
    <w:tmpl w:val="3BA6C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DC553F3"/>
    <w:multiLevelType w:val="hybridMultilevel"/>
    <w:tmpl w:val="A38A5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92A486B"/>
    <w:multiLevelType w:val="hybridMultilevel"/>
    <w:tmpl w:val="00AA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705184"/>
    <w:multiLevelType w:val="hybridMultilevel"/>
    <w:tmpl w:val="B6D2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2F0498"/>
    <w:multiLevelType w:val="hybridMultilevel"/>
    <w:tmpl w:val="B0E4B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F1F2393"/>
    <w:multiLevelType w:val="hybridMultilevel"/>
    <w:tmpl w:val="D8F83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5F376A"/>
    <w:multiLevelType w:val="hybridMultilevel"/>
    <w:tmpl w:val="1A78B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CB60B3"/>
    <w:multiLevelType w:val="hybridMultilevel"/>
    <w:tmpl w:val="04D6E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720251"/>
    <w:multiLevelType w:val="hybridMultilevel"/>
    <w:tmpl w:val="2E223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4"/>
  </w:num>
  <w:num w:numId="5">
    <w:abstractNumId w:val="10"/>
  </w:num>
  <w:num w:numId="6">
    <w:abstractNumId w:val="2"/>
  </w:num>
  <w:num w:numId="7">
    <w:abstractNumId w:val="6"/>
  </w:num>
  <w:num w:numId="8">
    <w:abstractNumId w:val="3"/>
  </w:num>
  <w:num w:numId="9">
    <w:abstractNumId w:val="0"/>
  </w:num>
  <w:num w:numId="10">
    <w:abstractNumId w:val="7"/>
  </w:num>
  <w:num w:numId="1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A4B"/>
    <w:rsid w:val="000040DF"/>
    <w:rsid w:val="000232A6"/>
    <w:rsid w:val="00037C28"/>
    <w:rsid w:val="00086643"/>
    <w:rsid w:val="0009604C"/>
    <w:rsid w:val="000A0677"/>
    <w:rsid w:val="000A6D0F"/>
    <w:rsid w:val="000D46DC"/>
    <w:rsid w:val="000E0512"/>
    <w:rsid w:val="000E1FCB"/>
    <w:rsid w:val="00111443"/>
    <w:rsid w:val="001122DB"/>
    <w:rsid w:val="001162C0"/>
    <w:rsid w:val="00123B72"/>
    <w:rsid w:val="00137F53"/>
    <w:rsid w:val="001405CD"/>
    <w:rsid w:val="001604E9"/>
    <w:rsid w:val="00187507"/>
    <w:rsid w:val="00187821"/>
    <w:rsid w:val="001A0418"/>
    <w:rsid w:val="001A7775"/>
    <w:rsid w:val="001B51E2"/>
    <w:rsid w:val="001C2A60"/>
    <w:rsid w:val="001C6C97"/>
    <w:rsid w:val="001D0F45"/>
    <w:rsid w:val="001D663C"/>
    <w:rsid w:val="001E2F8F"/>
    <w:rsid w:val="001E3077"/>
    <w:rsid w:val="001E5211"/>
    <w:rsid w:val="001E7307"/>
    <w:rsid w:val="001F5E1A"/>
    <w:rsid w:val="001F6DE6"/>
    <w:rsid w:val="002360D3"/>
    <w:rsid w:val="00255F8A"/>
    <w:rsid w:val="002643FF"/>
    <w:rsid w:val="002717D3"/>
    <w:rsid w:val="00273597"/>
    <w:rsid w:val="00295634"/>
    <w:rsid w:val="002B462F"/>
    <w:rsid w:val="002C5E8F"/>
    <w:rsid w:val="002C6DF2"/>
    <w:rsid w:val="002D5425"/>
    <w:rsid w:val="002D7C9E"/>
    <w:rsid w:val="002E4253"/>
    <w:rsid w:val="002E46AC"/>
    <w:rsid w:val="003040B5"/>
    <w:rsid w:val="00307A14"/>
    <w:rsid w:val="0036669B"/>
    <w:rsid w:val="003B7A41"/>
    <w:rsid w:val="003C5EE7"/>
    <w:rsid w:val="003E4DA4"/>
    <w:rsid w:val="004132E0"/>
    <w:rsid w:val="004169C4"/>
    <w:rsid w:val="004426BB"/>
    <w:rsid w:val="004634B3"/>
    <w:rsid w:val="004731A0"/>
    <w:rsid w:val="00483D66"/>
    <w:rsid w:val="004C18F7"/>
    <w:rsid w:val="004E7862"/>
    <w:rsid w:val="004F386E"/>
    <w:rsid w:val="00510E98"/>
    <w:rsid w:val="00545C74"/>
    <w:rsid w:val="00551B7D"/>
    <w:rsid w:val="00570A0E"/>
    <w:rsid w:val="005765FB"/>
    <w:rsid w:val="005A69A9"/>
    <w:rsid w:val="005B31EC"/>
    <w:rsid w:val="005C5E52"/>
    <w:rsid w:val="005E5025"/>
    <w:rsid w:val="005E6583"/>
    <w:rsid w:val="005F6D3B"/>
    <w:rsid w:val="00601AC2"/>
    <w:rsid w:val="00622255"/>
    <w:rsid w:val="00623F55"/>
    <w:rsid w:val="00667B16"/>
    <w:rsid w:val="0067581E"/>
    <w:rsid w:val="00692BD7"/>
    <w:rsid w:val="006C50B9"/>
    <w:rsid w:val="00724F1E"/>
    <w:rsid w:val="00725242"/>
    <w:rsid w:val="00750221"/>
    <w:rsid w:val="007531CE"/>
    <w:rsid w:val="007559E4"/>
    <w:rsid w:val="007728A5"/>
    <w:rsid w:val="007926CE"/>
    <w:rsid w:val="007E18D6"/>
    <w:rsid w:val="00817A4B"/>
    <w:rsid w:val="00833EFD"/>
    <w:rsid w:val="008355FB"/>
    <w:rsid w:val="00845352"/>
    <w:rsid w:val="00863212"/>
    <w:rsid w:val="008C03F3"/>
    <w:rsid w:val="008D02B5"/>
    <w:rsid w:val="0098475E"/>
    <w:rsid w:val="009902CA"/>
    <w:rsid w:val="0099077E"/>
    <w:rsid w:val="0099134C"/>
    <w:rsid w:val="009B0044"/>
    <w:rsid w:val="009B1961"/>
    <w:rsid w:val="009B2974"/>
    <w:rsid w:val="009F2FE9"/>
    <w:rsid w:val="00A021A6"/>
    <w:rsid w:val="00A27FD8"/>
    <w:rsid w:val="00A9444F"/>
    <w:rsid w:val="00AA0517"/>
    <w:rsid w:val="00AC0CC1"/>
    <w:rsid w:val="00AC2300"/>
    <w:rsid w:val="00AD44FE"/>
    <w:rsid w:val="00AD4E64"/>
    <w:rsid w:val="00B10B7D"/>
    <w:rsid w:val="00B138C3"/>
    <w:rsid w:val="00B14D44"/>
    <w:rsid w:val="00B52A70"/>
    <w:rsid w:val="00B55037"/>
    <w:rsid w:val="00B63E91"/>
    <w:rsid w:val="00B74CB4"/>
    <w:rsid w:val="00BA3A27"/>
    <w:rsid w:val="00BB1868"/>
    <w:rsid w:val="00BD59DC"/>
    <w:rsid w:val="00BE056A"/>
    <w:rsid w:val="00BE7A96"/>
    <w:rsid w:val="00C07817"/>
    <w:rsid w:val="00C10F91"/>
    <w:rsid w:val="00C459CC"/>
    <w:rsid w:val="00C53BEC"/>
    <w:rsid w:val="00C87375"/>
    <w:rsid w:val="00CA6750"/>
    <w:rsid w:val="00D005A7"/>
    <w:rsid w:val="00D21157"/>
    <w:rsid w:val="00D32CDE"/>
    <w:rsid w:val="00D3619E"/>
    <w:rsid w:val="00D62BC8"/>
    <w:rsid w:val="00DA297B"/>
    <w:rsid w:val="00DA55E5"/>
    <w:rsid w:val="00DC7EED"/>
    <w:rsid w:val="00DD4AFC"/>
    <w:rsid w:val="00DE47C7"/>
    <w:rsid w:val="00DE6D76"/>
    <w:rsid w:val="00DF1236"/>
    <w:rsid w:val="00DF79DF"/>
    <w:rsid w:val="00E00F29"/>
    <w:rsid w:val="00E038B7"/>
    <w:rsid w:val="00E21D17"/>
    <w:rsid w:val="00E35523"/>
    <w:rsid w:val="00E40181"/>
    <w:rsid w:val="00E413DB"/>
    <w:rsid w:val="00E504A4"/>
    <w:rsid w:val="00E50732"/>
    <w:rsid w:val="00E56462"/>
    <w:rsid w:val="00E7510B"/>
    <w:rsid w:val="00E76404"/>
    <w:rsid w:val="00EB1ABD"/>
    <w:rsid w:val="00EB6ED1"/>
    <w:rsid w:val="00F10A37"/>
    <w:rsid w:val="00F63499"/>
    <w:rsid w:val="00F71551"/>
    <w:rsid w:val="00F87771"/>
    <w:rsid w:val="00FD3BA8"/>
    <w:rsid w:val="00FD77E4"/>
    <w:rsid w:val="00FE66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7A4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17A4B"/>
    <w:pPr>
      <w:ind w:left="720"/>
      <w:contextualSpacing/>
    </w:pPr>
    <w:rPr>
      <w:rFonts w:ascii="Calibri" w:eastAsia="Calibri" w:hAnsi="Calibri" w:cs="Times New Roman"/>
      <w:lang w:val="en-US"/>
    </w:rPr>
  </w:style>
  <w:style w:type="paragraph" w:customStyle="1" w:styleId="Pa0">
    <w:name w:val="Pa0"/>
    <w:basedOn w:val="Default"/>
    <w:next w:val="Default"/>
    <w:uiPriority w:val="99"/>
    <w:rsid w:val="009B1961"/>
    <w:rPr>
      <w:rFonts w:ascii="Arial" w:hAnsi="Arial" w:cs="Arial"/>
      <w:color w:val="auto"/>
    </w:rPr>
  </w:style>
  <w:style w:type="character" w:styleId="Hyperlink">
    <w:name w:val="Hyperlink"/>
    <w:basedOn w:val="DefaultParagraphFont"/>
    <w:uiPriority w:val="99"/>
    <w:unhideWhenUsed/>
    <w:rsid w:val="009B1961"/>
    <w:rPr>
      <w:color w:val="0000FF" w:themeColor="hyperlink"/>
      <w:u w:val="single"/>
    </w:rPr>
  </w:style>
  <w:style w:type="paragraph" w:styleId="Header">
    <w:name w:val="header"/>
    <w:basedOn w:val="Normal"/>
    <w:link w:val="HeaderChar"/>
    <w:uiPriority w:val="99"/>
    <w:unhideWhenUsed/>
    <w:rsid w:val="001D66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63C"/>
  </w:style>
  <w:style w:type="paragraph" w:styleId="Footer">
    <w:name w:val="footer"/>
    <w:basedOn w:val="Normal"/>
    <w:link w:val="FooterChar"/>
    <w:uiPriority w:val="99"/>
    <w:unhideWhenUsed/>
    <w:rsid w:val="001D66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63C"/>
  </w:style>
  <w:style w:type="paragraph" w:styleId="BalloonText">
    <w:name w:val="Balloon Text"/>
    <w:basedOn w:val="Normal"/>
    <w:link w:val="BalloonTextChar"/>
    <w:uiPriority w:val="99"/>
    <w:semiHidden/>
    <w:unhideWhenUsed/>
    <w:rsid w:val="001D6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63C"/>
    <w:rPr>
      <w:rFonts w:ascii="Tahoma" w:hAnsi="Tahoma" w:cs="Tahoma"/>
      <w:sz w:val="16"/>
      <w:szCs w:val="16"/>
    </w:rPr>
  </w:style>
  <w:style w:type="table" w:styleId="TableGrid">
    <w:name w:val="Table Grid"/>
    <w:basedOn w:val="TableNormal"/>
    <w:uiPriority w:val="59"/>
    <w:rsid w:val="00551B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D3BA8"/>
  </w:style>
  <w:style w:type="paragraph" w:styleId="NormalWeb">
    <w:name w:val="Normal (Web)"/>
    <w:basedOn w:val="Normal"/>
    <w:uiPriority w:val="99"/>
    <w:semiHidden/>
    <w:unhideWhenUsed/>
    <w:rsid w:val="00B10B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0B7D"/>
    <w:rPr>
      <w:b/>
      <w:bCs/>
    </w:rPr>
  </w:style>
  <w:style w:type="character" w:styleId="CommentReference">
    <w:name w:val="annotation reference"/>
    <w:basedOn w:val="DefaultParagraphFont"/>
    <w:uiPriority w:val="99"/>
    <w:semiHidden/>
    <w:unhideWhenUsed/>
    <w:rsid w:val="005F6D3B"/>
    <w:rPr>
      <w:sz w:val="16"/>
      <w:szCs w:val="16"/>
    </w:rPr>
  </w:style>
  <w:style w:type="paragraph" w:styleId="CommentText">
    <w:name w:val="annotation text"/>
    <w:basedOn w:val="Normal"/>
    <w:link w:val="CommentTextChar"/>
    <w:uiPriority w:val="99"/>
    <w:semiHidden/>
    <w:unhideWhenUsed/>
    <w:rsid w:val="005F6D3B"/>
    <w:pPr>
      <w:spacing w:line="240" w:lineRule="auto"/>
    </w:pPr>
    <w:rPr>
      <w:sz w:val="20"/>
      <w:szCs w:val="20"/>
    </w:rPr>
  </w:style>
  <w:style w:type="character" w:customStyle="1" w:styleId="CommentTextChar">
    <w:name w:val="Comment Text Char"/>
    <w:basedOn w:val="DefaultParagraphFont"/>
    <w:link w:val="CommentText"/>
    <w:uiPriority w:val="99"/>
    <w:semiHidden/>
    <w:rsid w:val="005F6D3B"/>
    <w:rPr>
      <w:sz w:val="20"/>
      <w:szCs w:val="20"/>
    </w:rPr>
  </w:style>
  <w:style w:type="paragraph" w:styleId="CommentSubject">
    <w:name w:val="annotation subject"/>
    <w:basedOn w:val="CommentText"/>
    <w:next w:val="CommentText"/>
    <w:link w:val="CommentSubjectChar"/>
    <w:uiPriority w:val="99"/>
    <w:semiHidden/>
    <w:unhideWhenUsed/>
    <w:rsid w:val="005F6D3B"/>
    <w:rPr>
      <w:b/>
      <w:bCs/>
    </w:rPr>
  </w:style>
  <w:style w:type="character" w:customStyle="1" w:styleId="CommentSubjectChar">
    <w:name w:val="Comment Subject Char"/>
    <w:basedOn w:val="CommentTextChar"/>
    <w:link w:val="CommentSubject"/>
    <w:uiPriority w:val="99"/>
    <w:semiHidden/>
    <w:rsid w:val="005F6D3B"/>
    <w:rPr>
      <w:b/>
      <w:bCs/>
      <w:sz w:val="20"/>
      <w:szCs w:val="20"/>
    </w:rPr>
  </w:style>
  <w:style w:type="character" w:styleId="FollowedHyperlink">
    <w:name w:val="FollowedHyperlink"/>
    <w:basedOn w:val="DefaultParagraphFont"/>
    <w:uiPriority w:val="99"/>
    <w:semiHidden/>
    <w:unhideWhenUsed/>
    <w:rsid w:val="00AC2300"/>
    <w:rPr>
      <w:color w:val="800080" w:themeColor="followedHyperlink"/>
      <w:u w:val="single"/>
    </w:rPr>
  </w:style>
  <w:style w:type="paragraph" w:styleId="PlainText">
    <w:name w:val="Plain Text"/>
    <w:basedOn w:val="Normal"/>
    <w:link w:val="PlainTextChar"/>
    <w:uiPriority w:val="99"/>
    <w:semiHidden/>
    <w:unhideWhenUsed/>
    <w:rsid w:val="0009604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9604C"/>
    <w:rPr>
      <w:rFonts w:ascii="Calibri" w:hAnsi="Calibri"/>
      <w:szCs w:val="21"/>
    </w:rPr>
  </w:style>
  <w:style w:type="paragraph" w:styleId="NoSpacing">
    <w:name w:val="No Spacing"/>
    <w:uiPriority w:val="1"/>
    <w:qFormat/>
    <w:rsid w:val="00B63E9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7A4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17A4B"/>
    <w:pPr>
      <w:ind w:left="720"/>
      <w:contextualSpacing/>
    </w:pPr>
    <w:rPr>
      <w:rFonts w:ascii="Calibri" w:eastAsia="Calibri" w:hAnsi="Calibri" w:cs="Times New Roman"/>
      <w:lang w:val="en-US"/>
    </w:rPr>
  </w:style>
  <w:style w:type="paragraph" w:customStyle="1" w:styleId="Pa0">
    <w:name w:val="Pa0"/>
    <w:basedOn w:val="Default"/>
    <w:next w:val="Default"/>
    <w:uiPriority w:val="99"/>
    <w:rsid w:val="009B1961"/>
    <w:rPr>
      <w:rFonts w:ascii="Arial" w:hAnsi="Arial" w:cs="Arial"/>
      <w:color w:val="auto"/>
    </w:rPr>
  </w:style>
  <w:style w:type="character" w:styleId="Hyperlink">
    <w:name w:val="Hyperlink"/>
    <w:basedOn w:val="DefaultParagraphFont"/>
    <w:uiPriority w:val="99"/>
    <w:unhideWhenUsed/>
    <w:rsid w:val="009B1961"/>
    <w:rPr>
      <w:color w:val="0000FF" w:themeColor="hyperlink"/>
      <w:u w:val="single"/>
    </w:rPr>
  </w:style>
  <w:style w:type="paragraph" w:styleId="Header">
    <w:name w:val="header"/>
    <w:basedOn w:val="Normal"/>
    <w:link w:val="HeaderChar"/>
    <w:uiPriority w:val="99"/>
    <w:unhideWhenUsed/>
    <w:rsid w:val="001D66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63C"/>
  </w:style>
  <w:style w:type="paragraph" w:styleId="Footer">
    <w:name w:val="footer"/>
    <w:basedOn w:val="Normal"/>
    <w:link w:val="FooterChar"/>
    <w:uiPriority w:val="99"/>
    <w:unhideWhenUsed/>
    <w:rsid w:val="001D66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63C"/>
  </w:style>
  <w:style w:type="paragraph" w:styleId="BalloonText">
    <w:name w:val="Balloon Text"/>
    <w:basedOn w:val="Normal"/>
    <w:link w:val="BalloonTextChar"/>
    <w:uiPriority w:val="99"/>
    <w:semiHidden/>
    <w:unhideWhenUsed/>
    <w:rsid w:val="001D6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63C"/>
    <w:rPr>
      <w:rFonts w:ascii="Tahoma" w:hAnsi="Tahoma" w:cs="Tahoma"/>
      <w:sz w:val="16"/>
      <w:szCs w:val="16"/>
    </w:rPr>
  </w:style>
  <w:style w:type="table" w:styleId="TableGrid">
    <w:name w:val="Table Grid"/>
    <w:basedOn w:val="TableNormal"/>
    <w:uiPriority w:val="59"/>
    <w:rsid w:val="00551B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D3BA8"/>
  </w:style>
  <w:style w:type="paragraph" w:styleId="NormalWeb">
    <w:name w:val="Normal (Web)"/>
    <w:basedOn w:val="Normal"/>
    <w:uiPriority w:val="99"/>
    <w:semiHidden/>
    <w:unhideWhenUsed/>
    <w:rsid w:val="00B10B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0B7D"/>
    <w:rPr>
      <w:b/>
      <w:bCs/>
    </w:rPr>
  </w:style>
  <w:style w:type="character" w:styleId="CommentReference">
    <w:name w:val="annotation reference"/>
    <w:basedOn w:val="DefaultParagraphFont"/>
    <w:uiPriority w:val="99"/>
    <w:semiHidden/>
    <w:unhideWhenUsed/>
    <w:rsid w:val="005F6D3B"/>
    <w:rPr>
      <w:sz w:val="16"/>
      <w:szCs w:val="16"/>
    </w:rPr>
  </w:style>
  <w:style w:type="paragraph" w:styleId="CommentText">
    <w:name w:val="annotation text"/>
    <w:basedOn w:val="Normal"/>
    <w:link w:val="CommentTextChar"/>
    <w:uiPriority w:val="99"/>
    <w:semiHidden/>
    <w:unhideWhenUsed/>
    <w:rsid w:val="005F6D3B"/>
    <w:pPr>
      <w:spacing w:line="240" w:lineRule="auto"/>
    </w:pPr>
    <w:rPr>
      <w:sz w:val="20"/>
      <w:szCs w:val="20"/>
    </w:rPr>
  </w:style>
  <w:style w:type="character" w:customStyle="1" w:styleId="CommentTextChar">
    <w:name w:val="Comment Text Char"/>
    <w:basedOn w:val="DefaultParagraphFont"/>
    <w:link w:val="CommentText"/>
    <w:uiPriority w:val="99"/>
    <w:semiHidden/>
    <w:rsid w:val="005F6D3B"/>
    <w:rPr>
      <w:sz w:val="20"/>
      <w:szCs w:val="20"/>
    </w:rPr>
  </w:style>
  <w:style w:type="paragraph" w:styleId="CommentSubject">
    <w:name w:val="annotation subject"/>
    <w:basedOn w:val="CommentText"/>
    <w:next w:val="CommentText"/>
    <w:link w:val="CommentSubjectChar"/>
    <w:uiPriority w:val="99"/>
    <w:semiHidden/>
    <w:unhideWhenUsed/>
    <w:rsid w:val="005F6D3B"/>
    <w:rPr>
      <w:b/>
      <w:bCs/>
    </w:rPr>
  </w:style>
  <w:style w:type="character" w:customStyle="1" w:styleId="CommentSubjectChar">
    <w:name w:val="Comment Subject Char"/>
    <w:basedOn w:val="CommentTextChar"/>
    <w:link w:val="CommentSubject"/>
    <w:uiPriority w:val="99"/>
    <w:semiHidden/>
    <w:rsid w:val="005F6D3B"/>
    <w:rPr>
      <w:b/>
      <w:bCs/>
      <w:sz w:val="20"/>
      <w:szCs w:val="20"/>
    </w:rPr>
  </w:style>
  <w:style w:type="character" w:styleId="FollowedHyperlink">
    <w:name w:val="FollowedHyperlink"/>
    <w:basedOn w:val="DefaultParagraphFont"/>
    <w:uiPriority w:val="99"/>
    <w:semiHidden/>
    <w:unhideWhenUsed/>
    <w:rsid w:val="00AC2300"/>
    <w:rPr>
      <w:color w:val="800080" w:themeColor="followedHyperlink"/>
      <w:u w:val="single"/>
    </w:rPr>
  </w:style>
  <w:style w:type="paragraph" w:styleId="PlainText">
    <w:name w:val="Plain Text"/>
    <w:basedOn w:val="Normal"/>
    <w:link w:val="PlainTextChar"/>
    <w:uiPriority w:val="99"/>
    <w:semiHidden/>
    <w:unhideWhenUsed/>
    <w:rsid w:val="0009604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9604C"/>
    <w:rPr>
      <w:rFonts w:ascii="Calibri" w:hAnsi="Calibri"/>
      <w:szCs w:val="21"/>
    </w:rPr>
  </w:style>
  <w:style w:type="paragraph" w:styleId="NoSpacing">
    <w:name w:val="No Spacing"/>
    <w:uiPriority w:val="1"/>
    <w:qFormat/>
    <w:rsid w:val="00B63E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44697">
      <w:bodyDiv w:val="1"/>
      <w:marLeft w:val="0"/>
      <w:marRight w:val="0"/>
      <w:marTop w:val="0"/>
      <w:marBottom w:val="0"/>
      <w:divBdr>
        <w:top w:val="none" w:sz="0" w:space="0" w:color="auto"/>
        <w:left w:val="none" w:sz="0" w:space="0" w:color="auto"/>
        <w:bottom w:val="none" w:sz="0" w:space="0" w:color="auto"/>
        <w:right w:val="none" w:sz="0" w:space="0" w:color="auto"/>
      </w:divBdr>
    </w:div>
    <w:div w:id="745149970">
      <w:bodyDiv w:val="1"/>
      <w:marLeft w:val="0"/>
      <w:marRight w:val="0"/>
      <w:marTop w:val="0"/>
      <w:marBottom w:val="0"/>
      <w:divBdr>
        <w:top w:val="none" w:sz="0" w:space="0" w:color="auto"/>
        <w:left w:val="none" w:sz="0" w:space="0" w:color="auto"/>
        <w:bottom w:val="none" w:sz="0" w:space="0" w:color="auto"/>
        <w:right w:val="none" w:sz="0" w:space="0" w:color="auto"/>
      </w:divBdr>
    </w:div>
    <w:div w:id="956643748">
      <w:bodyDiv w:val="1"/>
      <w:marLeft w:val="0"/>
      <w:marRight w:val="0"/>
      <w:marTop w:val="0"/>
      <w:marBottom w:val="0"/>
      <w:divBdr>
        <w:top w:val="none" w:sz="0" w:space="0" w:color="auto"/>
        <w:left w:val="none" w:sz="0" w:space="0" w:color="auto"/>
        <w:bottom w:val="none" w:sz="0" w:space="0" w:color="auto"/>
        <w:right w:val="none" w:sz="0" w:space="0" w:color="auto"/>
      </w:divBdr>
    </w:div>
    <w:div w:id="1117528449">
      <w:bodyDiv w:val="1"/>
      <w:marLeft w:val="0"/>
      <w:marRight w:val="0"/>
      <w:marTop w:val="0"/>
      <w:marBottom w:val="0"/>
      <w:divBdr>
        <w:top w:val="none" w:sz="0" w:space="0" w:color="auto"/>
        <w:left w:val="none" w:sz="0" w:space="0" w:color="auto"/>
        <w:bottom w:val="none" w:sz="0" w:space="0" w:color="auto"/>
        <w:right w:val="none" w:sz="0" w:space="0" w:color="auto"/>
      </w:divBdr>
    </w:div>
    <w:div w:id="1338998566">
      <w:bodyDiv w:val="1"/>
      <w:marLeft w:val="0"/>
      <w:marRight w:val="0"/>
      <w:marTop w:val="0"/>
      <w:marBottom w:val="0"/>
      <w:divBdr>
        <w:top w:val="none" w:sz="0" w:space="0" w:color="auto"/>
        <w:left w:val="none" w:sz="0" w:space="0" w:color="auto"/>
        <w:bottom w:val="none" w:sz="0" w:space="0" w:color="auto"/>
        <w:right w:val="none" w:sz="0" w:space="0" w:color="auto"/>
      </w:divBdr>
    </w:div>
    <w:div w:id="1341815365">
      <w:bodyDiv w:val="1"/>
      <w:marLeft w:val="0"/>
      <w:marRight w:val="0"/>
      <w:marTop w:val="0"/>
      <w:marBottom w:val="0"/>
      <w:divBdr>
        <w:top w:val="none" w:sz="0" w:space="0" w:color="auto"/>
        <w:left w:val="none" w:sz="0" w:space="0" w:color="auto"/>
        <w:bottom w:val="none" w:sz="0" w:space="0" w:color="auto"/>
        <w:right w:val="none" w:sz="0" w:space="0" w:color="auto"/>
      </w:divBdr>
    </w:div>
    <w:div w:id="1384675837">
      <w:bodyDiv w:val="1"/>
      <w:marLeft w:val="0"/>
      <w:marRight w:val="0"/>
      <w:marTop w:val="0"/>
      <w:marBottom w:val="0"/>
      <w:divBdr>
        <w:top w:val="none" w:sz="0" w:space="0" w:color="auto"/>
        <w:left w:val="none" w:sz="0" w:space="0" w:color="auto"/>
        <w:bottom w:val="none" w:sz="0" w:space="0" w:color="auto"/>
        <w:right w:val="none" w:sz="0" w:space="0" w:color="auto"/>
      </w:divBdr>
    </w:div>
    <w:div w:id="1641113150">
      <w:bodyDiv w:val="1"/>
      <w:marLeft w:val="0"/>
      <w:marRight w:val="0"/>
      <w:marTop w:val="0"/>
      <w:marBottom w:val="0"/>
      <w:divBdr>
        <w:top w:val="none" w:sz="0" w:space="0" w:color="auto"/>
        <w:left w:val="none" w:sz="0" w:space="0" w:color="auto"/>
        <w:bottom w:val="none" w:sz="0" w:space="0" w:color="auto"/>
        <w:right w:val="none" w:sz="0" w:space="0" w:color="auto"/>
      </w:divBdr>
    </w:div>
    <w:div w:id="1778214072">
      <w:bodyDiv w:val="1"/>
      <w:marLeft w:val="0"/>
      <w:marRight w:val="0"/>
      <w:marTop w:val="0"/>
      <w:marBottom w:val="0"/>
      <w:divBdr>
        <w:top w:val="none" w:sz="0" w:space="0" w:color="auto"/>
        <w:left w:val="none" w:sz="0" w:space="0" w:color="auto"/>
        <w:bottom w:val="none" w:sz="0" w:space="0" w:color="auto"/>
        <w:right w:val="none" w:sz="0" w:space="0" w:color="auto"/>
      </w:divBdr>
    </w:div>
    <w:div w:id="1810781675">
      <w:bodyDiv w:val="1"/>
      <w:marLeft w:val="0"/>
      <w:marRight w:val="0"/>
      <w:marTop w:val="0"/>
      <w:marBottom w:val="0"/>
      <w:divBdr>
        <w:top w:val="none" w:sz="0" w:space="0" w:color="auto"/>
        <w:left w:val="none" w:sz="0" w:space="0" w:color="auto"/>
        <w:bottom w:val="none" w:sz="0" w:space="0" w:color="auto"/>
        <w:right w:val="none" w:sz="0" w:space="0" w:color="auto"/>
      </w:divBdr>
    </w:div>
    <w:div w:id="1912537992">
      <w:bodyDiv w:val="1"/>
      <w:marLeft w:val="0"/>
      <w:marRight w:val="0"/>
      <w:marTop w:val="0"/>
      <w:marBottom w:val="0"/>
      <w:divBdr>
        <w:top w:val="none" w:sz="0" w:space="0" w:color="auto"/>
        <w:left w:val="none" w:sz="0" w:space="0" w:color="auto"/>
        <w:bottom w:val="none" w:sz="0" w:space="0" w:color="auto"/>
        <w:right w:val="none" w:sz="0" w:space="0" w:color="auto"/>
      </w:divBdr>
    </w:div>
    <w:div w:id="209782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gov.co.uk/"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research.yougov.com/news/2012/11/07/yougov-poll-performance-2012-us-elections/" TargetMode="External"/><Relationship Id="rId10"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C:\Users\harrism\AppData\Local\Microsoft\Windows\Temporary%20Internet%20Files\Content.Outlook\0UJEYMZ3\Copy%20of%20apple_sales_data_20130123-press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000">
                <a:latin typeface="Arial" pitchFamily="34" charset="0"/>
                <a:cs typeface="Arial" pitchFamily="34" charset="0"/>
              </a:defRPr>
            </a:pPr>
            <a:r>
              <a:rPr lang="en-US" sz="1000">
                <a:latin typeface="Arial" pitchFamily="34" charset="0"/>
                <a:cs typeface="Arial" pitchFamily="34" charset="0"/>
              </a:rPr>
              <a:t>iPhone sales estimate</a:t>
            </a:r>
            <a:r>
              <a:rPr lang="en-US" sz="1000" baseline="0">
                <a:latin typeface="Arial" pitchFamily="34" charset="0"/>
                <a:cs typeface="Arial" pitchFamily="34" charset="0"/>
              </a:rPr>
              <a:t>s, YouGov InvestorView</a:t>
            </a:r>
          </a:p>
          <a:p>
            <a:pPr>
              <a:defRPr sz="1000">
                <a:latin typeface="Arial" pitchFamily="34" charset="0"/>
                <a:cs typeface="Arial" pitchFamily="34" charset="0"/>
              </a:defRPr>
            </a:pPr>
            <a:r>
              <a:rPr lang="en-US" sz="1000" baseline="0">
                <a:latin typeface="Arial" pitchFamily="34" charset="0"/>
                <a:cs typeface="Arial" pitchFamily="34" charset="0"/>
              </a:rPr>
              <a:t>(millions of units)</a:t>
            </a:r>
            <a:endParaRPr lang="en-US" sz="1000">
              <a:latin typeface="Arial" pitchFamily="34" charset="0"/>
              <a:cs typeface="Arial" pitchFamily="34" charset="0"/>
            </a:endParaRPr>
          </a:p>
        </c:rich>
      </c:tx>
      <c:layout/>
      <c:overlay val="0"/>
    </c:title>
    <c:autoTitleDeleted val="0"/>
    <c:plotArea>
      <c:layout>
        <c:manualLayout>
          <c:layoutTarget val="inner"/>
          <c:xMode val="edge"/>
          <c:yMode val="edge"/>
          <c:x val="0.103911850230339"/>
          <c:y val="0.150674653398387"/>
          <c:w val="0.78767645249724"/>
          <c:h val="0.536550504806531"/>
        </c:manualLayout>
      </c:layout>
      <c:lineChart>
        <c:grouping val="standard"/>
        <c:varyColors val="0"/>
        <c:ser>
          <c:idx val="0"/>
          <c:order val="0"/>
          <c:tx>
            <c:strRef>
              <c:f>'[Copy of apple_sales_data_20130123-press2.xlsx]branded'!$B$1</c:f>
              <c:strCache>
                <c:ptCount val="1"/>
                <c:pt idx="0">
                  <c:v>iPhone units per quarter (actual)</c:v>
                </c:pt>
              </c:strCache>
            </c:strRef>
          </c:tx>
          <c:spPr>
            <a:ln w="57150">
              <a:solidFill>
                <a:srgbClr val="A7A9AC"/>
              </a:solidFill>
              <a:prstDash val="solid"/>
            </a:ln>
          </c:spPr>
          <c:marker>
            <c:symbol val="none"/>
          </c:marker>
          <c:dLbls>
            <c:dLbl>
              <c:idx val="0"/>
              <c:delete val="1"/>
            </c:dLbl>
            <c:dLbl>
              <c:idx val="1"/>
              <c:delete val="1"/>
            </c:dLbl>
            <c:dLbl>
              <c:idx val="2"/>
              <c:delete val="1"/>
            </c:dLbl>
            <c:dLbl>
              <c:idx val="3"/>
              <c:delete val="1"/>
            </c:dLbl>
            <c:dLbl>
              <c:idx val="4"/>
              <c:delete val="1"/>
            </c:dLbl>
            <c:dLbl>
              <c:idx val="5"/>
              <c:delete val="1"/>
            </c:dLbl>
            <c:dLbl>
              <c:idx val="6"/>
              <c:layout>
                <c:manualLayout>
                  <c:x val="0.0170857156859542"/>
                  <c:y val="0.0441717791411043"/>
                </c:manualLayout>
              </c:layout>
              <c:tx>
                <c:rich>
                  <a:bodyPr/>
                  <a:lstStyle/>
                  <a:p>
                    <a:r>
                      <a:rPr lang="en-US" sz="900">
                        <a:latin typeface="Arial" pitchFamily="34" charset="0"/>
                        <a:cs typeface="Arial" pitchFamily="34" charset="0"/>
                      </a:rPr>
                      <a:t>47.8MM (actual)</a:t>
                    </a:r>
                    <a:endParaRPr lang="en-US"/>
                  </a:p>
                </c:rich>
              </c:tx>
              <c:dLblPos val="r"/>
              <c:showLegendKey val="0"/>
              <c:showVal val="1"/>
              <c:showCatName val="0"/>
              <c:showSerName val="1"/>
              <c:showPercent val="0"/>
              <c:showBubbleSize val="0"/>
            </c:dLbl>
            <c:txPr>
              <a:bodyPr/>
              <a:lstStyle/>
              <a:p>
                <a:pPr>
                  <a:defRPr sz="900" b="1">
                    <a:latin typeface="Arial" pitchFamily="34" charset="0"/>
                    <a:cs typeface="Arial" pitchFamily="34" charset="0"/>
                  </a:defRPr>
                </a:pPr>
                <a:endParaRPr lang="en-US"/>
              </a:p>
            </c:txPr>
            <c:dLblPos val="l"/>
            <c:showLegendKey val="0"/>
            <c:showVal val="1"/>
            <c:showCatName val="0"/>
            <c:showSerName val="1"/>
            <c:showPercent val="0"/>
            <c:showBubbleSize val="0"/>
            <c:showLeaderLines val="0"/>
          </c:dLbls>
          <c:cat>
            <c:strRef>
              <c:f>'[Copy of apple_sales_data_20130123-press2.xlsx]branded'!$A$2:$A$8</c:f>
              <c:strCache>
                <c:ptCount val="7"/>
                <c:pt idx="0">
                  <c:v>2nd Q, 2011</c:v>
                </c:pt>
                <c:pt idx="1">
                  <c:v>3rd Q, 2011</c:v>
                </c:pt>
                <c:pt idx="2">
                  <c:v>4th Q, 2011</c:v>
                </c:pt>
                <c:pt idx="3">
                  <c:v>1st Q, 2012</c:v>
                </c:pt>
                <c:pt idx="4">
                  <c:v>2nd Q, 2012</c:v>
                </c:pt>
                <c:pt idx="5">
                  <c:v>3rd Q, 2012</c:v>
                </c:pt>
                <c:pt idx="6">
                  <c:v>4th Q, 2012</c:v>
                </c:pt>
              </c:strCache>
            </c:strRef>
          </c:cat>
          <c:val>
            <c:numRef>
              <c:f>'[Copy of apple_sales_data_20130123-press2.xlsx]branded'!$B$2:$B$8</c:f>
              <c:numCache>
                <c:formatCode>0.0</c:formatCode>
                <c:ptCount val="7"/>
                <c:pt idx="0">
                  <c:v>20.338</c:v>
                </c:pt>
                <c:pt idx="1">
                  <c:v>17.073</c:v>
                </c:pt>
                <c:pt idx="2">
                  <c:v>37.044</c:v>
                </c:pt>
                <c:pt idx="3">
                  <c:v>35.064</c:v>
                </c:pt>
                <c:pt idx="4">
                  <c:v>26.028</c:v>
                </c:pt>
                <c:pt idx="5">
                  <c:v>26.91</c:v>
                </c:pt>
                <c:pt idx="6">
                  <c:v>47.789</c:v>
                </c:pt>
              </c:numCache>
            </c:numRef>
          </c:val>
          <c:smooth val="0"/>
        </c:ser>
        <c:ser>
          <c:idx val="1"/>
          <c:order val="1"/>
          <c:tx>
            <c:strRef>
              <c:f>'[Copy of apple_sales_data_20130123-press2.xlsx]branded'!$C$1</c:f>
              <c:strCache>
                <c:ptCount val="1"/>
                <c:pt idx="0">
                  <c:v>iPhone units per quarter (model estimate)</c:v>
                </c:pt>
              </c:strCache>
            </c:strRef>
          </c:tx>
          <c:spPr>
            <a:ln w="47625" cap="sq">
              <a:solidFill>
                <a:srgbClr val="EE2D27"/>
              </a:solidFill>
              <a:prstDash val="sysDash"/>
              <a:round/>
            </a:ln>
          </c:spPr>
          <c:marker>
            <c:symbol val="none"/>
          </c:marker>
          <c:dLbls>
            <c:dLbl>
              <c:idx val="0"/>
              <c:delete val="1"/>
            </c:dLbl>
            <c:dLbl>
              <c:idx val="1"/>
              <c:delete val="1"/>
            </c:dLbl>
            <c:dLbl>
              <c:idx val="2"/>
              <c:delete val="1"/>
            </c:dLbl>
            <c:dLbl>
              <c:idx val="3"/>
              <c:delete val="1"/>
            </c:dLbl>
            <c:dLbl>
              <c:idx val="4"/>
              <c:delete val="1"/>
            </c:dLbl>
            <c:dLbl>
              <c:idx val="5"/>
              <c:delete val="1"/>
            </c:dLbl>
            <c:dLbl>
              <c:idx val="6"/>
              <c:layout/>
              <c:tx>
                <c:rich>
                  <a:bodyPr/>
                  <a:lstStyle/>
                  <a:p>
                    <a:pPr>
                      <a:defRPr sz="900" b="1">
                        <a:latin typeface="Arial" pitchFamily="34" charset="0"/>
                        <a:cs typeface="Arial" pitchFamily="34" charset="0"/>
                      </a:defRPr>
                    </a:pPr>
                    <a:r>
                      <a:rPr lang="en-US" sz="900">
                        <a:latin typeface="Arial" pitchFamily="34" charset="0"/>
                        <a:cs typeface="Arial" pitchFamily="34" charset="0"/>
                      </a:rPr>
                      <a:t>47.8MM (estimate)</a:t>
                    </a:r>
                    <a:endParaRPr lang="en-US" sz="900"/>
                  </a:p>
                </c:rich>
              </c:tx>
              <c:spPr/>
              <c:dLblPos val="r"/>
              <c:showLegendKey val="0"/>
              <c:showVal val="1"/>
              <c:showCatName val="0"/>
              <c:showSerName val="1"/>
              <c:showPercent val="0"/>
              <c:showBubbleSize val="0"/>
            </c:dLbl>
            <c:txPr>
              <a:bodyPr/>
              <a:lstStyle/>
              <a:p>
                <a:pPr>
                  <a:defRPr sz="1000" b="1">
                    <a:latin typeface="Arial" pitchFamily="34" charset="0"/>
                    <a:cs typeface="Arial" pitchFamily="34" charset="0"/>
                  </a:defRPr>
                </a:pPr>
                <a:endParaRPr lang="en-US"/>
              </a:p>
            </c:txPr>
            <c:dLblPos val="r"/>
            <c:showLegendKey val="0"/>
            <c:showVal val="1"/>
            <c:showCatName val="0"/>
            <c:showSerName val="1"/>
            <c:showPercent val="0"/>
            <c:showBubbleSize val="0"/>
            <c:showLeaderLines val="0"/>
          </c:dLbls>
          <c:cat>
            <c:strRef>
              <c:f>'[Copy of apple_sales_data_20130123-press2.xlsx]branded'!$A$2:$A$8</c:f>
              <c:strCache>
                <c:ptCount val="7"/>
                <c:pt idx="0">
                  <c:v>2nd Q, 2011</c:v>
                </c:pt>
                <c:pt idx="1">
                  <c:v>3rd Q, 2011</c:v>
                </c:pt>
                <c:pt idx="2">
                  <c:v>4th Q, 2011</c:v>
                </c:pt>
                <c:pt idx="3">
                  <c:v>1st Q, 2012</c:v>
                </c:pt>
                <c:pt idx="4">
                  <c:v>2nd Q, 2012</c:v>
                </c:pt>
                <c:pt idx="5">
                  <c:v>3rd Q, 2012</c:v>
                </c:pt>
                <c:pt idx="6">
                  <c:v>4th Q, 2012</c:v>
                </c:pt>
              </c:strCache>
            </c:strRef>
          </c:cat>
          <c:val>
            <c:numRef>
              <c:f>'[Copy of apple_sales_data_20130123-press2.xlsx]branded'!$C$2:$C$8</c:f>
              <c:numCache>
                <c:formatCode>0.0</c:formatCode>
                <c:ptCount val="7"/>
                <c:pt idx="0">
                  <c:v>20.55538540815939</c:v>
                </c:pt>
                <c:pt idx="1">
                  <c:v>20.24003715853203</c:v>
                </c:pt>
                <c:pt idx="2">
                  <c:v>36.45919895540087</c:v>
                </c:pt>
                <c:pt idx="3">
                  <c:v>36.019341092686</c:v>
                </c:pt>
                <c:pt idx="4">
                  <c:v>22.04951531036474</c:v>
                </c:pt>
                <c:pt idx="5">
                  <c:v>27.13347558034089</c:v>
                </c:pt>
                <c:pt idx="6">
                  <c:v>47.76415415398452</c:v>
                </c:pt>
              </c:numCache>
            </c:numRef>
          </c:val>
          <c:smooth val="0"/>
        </c:ser>
        <c:dLbls>
          <c:showLegendKey val="0"/>
          <c:showVal val="0"/>
          <c:showCatName val="0"/>
          <c:showSerName val="0"/>
          <c:showPercent val="0"/>
          <c:showBubbleSize val="0"/>
        </c:dLbls>
        <c:marker val="1"/>
        <c:smooth val="0"/>
        <c:axId val="-2145531864"/>
        <c:axId val="-2128223432"/>
      </c:lineChart>
      <c:catAx>
        <c:axId val="-2145531864"/>
        <c:scaling>
          <c:orientation val="minMax"/>
        </c:scaling>
        <c:delete val="0"/>
        <c:axPos val="b"/>
        <c:numFmt formatCode="m/d/yy" sourceLinked="0"/>
        <c:majorTickMark val="out"/>
        <c:minorTickMark val="none"/>
        <c:tickLblPos val="nextTo"/>
        <c:txPr>
          <a:bodyPr rot="-2640000"/>
          <a:lstStyle/>
          <a:p>
            <a:pPr>
              <a:defRPr sz="1000">
                <a:latin typeface="Arial"/>
              </a:defRPr>
            </a:pPr>
            <a:endParaRPr lang="en-US"/>
          </a:p>
        </c:txPr>
        <c:crossAx val="-2128223432"/>
        <c:crossesAt val="-999999.0"/>
        <c:auto val="0"/>
        <c:lblAlgn val="ctr"/>
        <c:lblOffset val="1"/>
        <c:tickLblSkip val="1"/>
        <c:tickMarkSkip val="1"/>
        <c:noMultiLvlLbl val="0"/>
      </c:catAx>
      <c:valAx>
        <c:axId val="-2128223432"/>
        <c:scaling>
          <c:orientation val="minMax"/>
          <c:max val="50.0"/>
        </c:scaling>
        <c:delete val="0"/>
        <c:axPos val="l"/>
        <c:majorGridlines>
          <c:spPr>
            <a:ln w="3175" cmpd="sng">
              <a:prstDash val="sysDot"/>
            </a:ln>
          </c:spPr>
        </c:majorGridlines>
        <c:numFmt formatCode="0" sourceLinked="0"/>
        <c:majorTickMark val="out"/>
        <c:minorTickMark val="none"/>
        <c:tickLblPos val="nextTo"/>
        <c:txPr>
          <a:bodyPr/>
          <a:lstStyle/>
          <a:p>
            <a:pPr>
              <a:defRPr sz="1200">
                <a:latin typeface="Arial"/>
              </a:defRPr>
            </a:pPr>
            <a:endParaRPr lang="en-US"/>
          </a:p>
        </c:txPr>
        <c:crossAx val="-2145531864"/>
        <c:crosses val="autoZero"/>
        <c:crossBetween val="between"/>
      </c:valAx>
    </c:plotArea>
    <c:legend>
      <c:legendPos val="r"/>
      <c:legendEntry>
        <c:idx val="0"/>
        <c:txPr>
          <a:bodyPr/>
          <a:lstStyle/>
          <a:p>
            <a:pPr>
              <a:defRPr sz="1200" b="0">
                <a:latin typeface="Arial"/>
              </a:defRPr>
            </a:pPr>
            <a:endParaRPr lang="en-US"/>
          </a:p>
        </c:txPr>
      </c:legendEntry>
      <c:legendEntry>
        <c:idx val="1"/>
        <c:txPr>
          <a:bodyPr/>
          <a:lstStyle/>
          <a:p>
            <a:pPr>
              <a:defRPr sz="1200" b="0">
                <a:latin typeface="Arial"/>
              </a:defRPr>
            </a:pPr>
            <a:endParaRPr lang="en-US"/>
          </a:p>
        </c:txPr>
      </c:legendEntry>
      <c:layout>
        <c:manualLayout>
          <c:xMode val="edge"/>
          <c:yMode val="edge"/>
          <c:x val="0.0912189867775962"/>
          <c:y val="0.861279551712478"/>
          <c:w val="0.807029097777872"/>
          <c:h val="0.115232307617989"/>
        </c:manualLayout>
      </c:layout>
      <c:overlay val="0"/>
      <c:txPr>
        <a:bodyPr/>
        <a:lstStyle/>
        <a:p>
          <a:pPr>
            <a:defRPr sz="1200" b="0">
              <a:latin typeface="Arial"/>
            </a:defRPr>
          </a:pPr>
          <a:endParaRPr lang="en-US"/>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689A2-B849-7B49-9B3C-B9E9B921B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2618</Characters>
  <Application>Microsoft Macintosh Word</Application>
  <DocSecurity>0</DocSecurity>
  <Lines>67</Lines>
  <Paragraphs>15</Paragraphs>
  <ScaleCrop>false</ScaleCrop>
  <HeadingPairs>
    <vt:vector size="2" baseType="variant">
      <vt:variant>
        <vt:lpstr>Title</vt:lpstr>
      </vt:variant>
      <vt:variant>
        <vt:i4>1</vt:i4>
      </vt:variant>
    </vt:vector>
  </HeadingPairs>
  <TitlesOfParts>
    <vt:vector size="1" baseType="lpstr">
      <vt:lpstr/>
    </vt:vector>
  </TitlesOfParts>
  <Company>YouGov Plc</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yougov</dc:creator>
  <cp:lastModifiedBy>Jenny Hall</cp:lastModifiedBy>
  <cp:revision>2</cp:revision>
  <cp:lastPrinted>2011-12-19T15:41:00Z</cp:lastPrinted>
  <dcterms:created xsi:type="dcterms:W3CDTF">2013-01-25T19:00:00Z</dcterms:created>
  <dcterms:modified xsi:type="dcterms:W3CDTF">2013-01-25T19:00:00Z</dcterms:modified>
</cp:coreProperties>
</file>